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E93" w:rsidRDefault="00EF4E93" w:rsidP="00EF4E93">
      <w:pPr>
        <w:rPr>
          <w:color w:val="3399FF"/>
          <w:lang w:val="kk-KZ"/>
        </w:rPr>
      </w:pPr>
      <w:r>
        <w:rPr>
          <w:color w:val="3399FF"/>
          <w:lang w:val="kk-KZ"/>
        </w:rPr>
        <w:t>Nur-Sultan city</w:t>
      </w:r>
    </w:p>
    <w:p w:rsidR="005C14F1" w:rsidRPr="00BB0CC6" w:rsidRDefault="005C14F1" w:rsidP="00934587">
      <w:pPr>
        <w:rPr>
          <w:sz w:val="28"/>
          <w:szCs w:val="28"/>
        </w:rPr>
      </w:pPr>
    </w:p>
    <w:p w:rsidR="005C1425" w:rsidRDefault="005C1425" w:rsidP="005C1425">
      <w:pPr>
        <w:pStyle w:val="af"/>
        <w:shd w:val="clear" w:color="auto" w:fill="FFFFFF"/>
        <w:spacing w:before="0" w:beforeAutospacing="0" w:after="0" w:afterAutospacing="0"/>
        <w:ind w:right="-2"/>
        <w:jc w:val="center"/>
        <w:rPr>
          <w:rStyle w:val="s0"/>
          <w:b/>
          <w:sz w:val="28"/>
          <w:szCs w:val="28"/>
        </w:rPr>
      </w:pPr>
    </w:p>
    <w:p w:rsidR="005C1425" w:rsidRPr="003E30A0" w:rsidRDefault="003E30A0" w:rsidP="00F215A7">
      <w:pPr>
        <w:pStyle w:val="af"/>
        <w:shd w:val="clear" w:color="auto" w:fill="FFFFFF"/>
        <w:spacing w:before="0" w:beforeAutospacing="0" w:after="0" w:afterAutospacing="0"/>
        <w:ind w:right="-2"/>
        <w:jc w:val="center"/>
        <w:rPr>
          <w:rStyle w:val="s0"/>
          <w:b/>
          <w:sz w:val="28"/>
          <w:szCs w:val="28"/>
          <w:lang w:val="en-US"/>
        </w:rPr>
      </w:pPr>
      <w:r w:rsidRPr="003E30A0">
        <w:rPr>
          <w:rStyle w:val="s0"/>
          <w:b/>
          <w:sz w:val="28"/>
          <w:szCs w:val="28"/>
          <w:lang w:val="en-US"/>
        </w:rPr>
        <w:t>On approval of the Methodology for determining the main type of economic activity of an enterprise</w:t>
      </w:r>
    </w:p>
    <w:p w:rsidR="005C1425" w:rsidRPr="003E30A0" w:rsidRDefault="005C1425" w:rsidP="005C1425">
      <w:pPr>
        <w:rPr>
          <w:sz w:val="28"/>
          <w:szCs w:val="28"/>
          <w:lang w:val="en-US"/>
        </w:rPr>
      </w:pPr>
    </w:p>
    <w:p w:rsidR="00BB0CC6" w:rsidRPr="003E30A0" w:rsidRDefault="00BB0CC6" w:rsidP="005C1425">
      <w:pPr>
        <w:rPr>
          <w:sz w:val="28"/>
          <w:szCs w:val="28"/>
          <w:lang w:val="en-US"/>
        </w:rPr>
      </w:pPr>
    </w:p>
    <w:p w:rsidR="005C1425" w:rsidRPr="003F43DB" w:rsidRDefault="005C1425" w:rsidP="005C1425">
      <w:pPr>
        <w:jc w:val="both"/>
        <w:rPr>
          <w:sz w:val="28"/>
          <w:szCs w:val="28"/>
          <w:lang w:val="kk-KZ"/>
        </w:rPr>
      </w:pPr>
      <w:r w:rsidRPr="005E44B6">
        <w:rPr>
          <w:bCs/>
          <w:spacing w:val="2"/>
          <w:sz w:val="28"/>
          <w:szCs w:val="28"/>
          <w:bdr w:val="none" w:sz="0" w:space="0" w:color="auto" w:frame="1"/>
          <w:shd w:val="clear" w:color="auto" w:fill="FFFFFF"/>
          <w:lang w:val="kk-KZ"/>
        </w:rPr>
        <w:tab/>
      </w:r>
      <w:r w:rsidRPr="000C47FA">
        <w:rPr>
          <w:sz w:val="28"/>
          <w:szCs w:val="28"/>
        </w:rPr>
        <w:t xml:space="preserve">In accordance with subparagraph 5) of Article 12 of the Law of the Republic of Kazakhstan dated March 19, 2010 "On State Statistics" </w:t>
      </w:r>
      <w:r w:rsidRPr="000C47FA">
        <w:rPr>
          <w:color w:val="000000"/>
          <w:sz w:val="28"/>
          <w:szCs w:val="28"/>
          <w:lang w:val="kk-KZ"/>
        </w:rPr>
        <w:t xml:space="preserve">and subparagraph 258) of </w:t>
      </w:r>
      <w:hyperlink r:id="rId7" w:anchor="z374" w:history="1">
        <w:r w:rsidRPr="00EE2145">
          <w:rPr>
            <w:rStyle w:val="ac"/>
            <w:color w:val="000000"/>
            <w:sz w:val="28"/>
            <w:szCs w:val="28"/>
            <w:u w:val="none"/>
            <w:lang w:val="kk-KZ"/>
          </w:rPr>
          <w:t xml:space="preserve">paragraph 17 </w:t>
        </w:r>
      </w:hyperlink>
      <w:r w:rsidRPr="000C47FA">
        <w:rPr>
          <w:color w:val="000000"/>
          <w:sz w:val="28"/>
          <w:szCs w:val="28"/>
          <w:lang w:val="kk-KZ"/>
        </w:rPr>
        <w:t xml:space="preserve">of the Regulations on the Ministry of National Economy of the Republic of Kazakhstan, approved by the Decree of the Government of the Republic of Kazakhstan dated September 24, 2014 No. 1011 </w:t>
      </w:r>
      <w:r w:rsidRPr="000C47FA">
        <w:rPr>
          <w:color w:val="000000"/>
          <w:sz w:val="28"/>
          <w:szCs w:val="28"/>
        </w:rPr>
        <w:t xml:space="preserve">, </w:t>
      </w:r>
      <w:r w:rsidRPr="003F43DB">
        <w:rPr>
          <w:b/>
          <w:bCs/>
          <w:spacing w:val="2"/>
          <w:sz w:val="28"/>
          <w:szCs w:val="28"/>
          <w:bdr w:val="none" w:sz="0" w:space="0" w:color="auto" w:frame="1"/>
          <w:shd w:val="clear" w:color="auto" w:fill="FFFFFF"/>
          <w:lang w:val="kk-KZ"/>
        </w:rPr>
        <w:t xml:space="preserve">ORDER </w:t>
      </w:r>
      <w:r w:rsidRPr="003F43DB">
        <w:rPr>
          <w:sz w:val="28"/>
          <w:szCs w:val="28"/>
        </w:rPr>
        <w:t>:</w:t>
      </w:r>
    </w:p>
    <w:p w:rsidR="005C1425" w:rsidRDefault="005C1425" w:rsidP="005C1425">
      <w:pPr>
        <w:ind w:firstLine="709"/>
        <w:jc w:val="both"/>
        <w:rPr>
          <w:sz w:val="28"/>
          <w:szCs w:val="28"/>
        </w:rPr>
      </w:pPr>
      <w:r>
        <w:rPr>
          <w:sz w:val="28"/>
          <w:szCs w:val="28"/>
        </w:rPr>
        <w:t>1. Approve the attached Methodology for determining the main type of economic activity of the enterprise.</w:t>
      </w:r>
    </w:p>
    <w:p w:rsidR="005C1425" w:rsidRPr="003D742E" w:rsidRDefault="005C1425" w:rsidP="005C1425">
      <w:pPr>
        <w:ind w:firstLine="709"/>
        <w:jc w:val="both"/>
        <w:rPr>
          <w:sz w:val="28"/>
          <w:szCs w:val="28"/>
        </w:rPr>
      </w:pPr>
      <w:r>
        <w:rPr>
          <w:sz w:val="28"/>
          <w:szCs w:val="28"/>
        </w:rPr>
        <w:t xml:space="preserve">2. Recognize invalid the order of the Chairman of the Committee on Statistics of the Ministry of National Economy of the Republic of Kazakhstan dated September 30, 2016 No. 225 " </w:t>
      </w:r>
      <w:r w:rsidRPr="000C47FA">
        <w:rPr>
          <w:rStyle w:val="s0"/>
          <w:sz w:val="28"/>
          <w:szCs w:val="28"/>
        </w:rPr>
        <w:t xml:space="preserve">On approval of the Methodology for determining the main type of economic activity of an enterprise </w:t>
      </w:r>
      <w:r w:rsidRPr="00F463FB">
        <w:rPr>
          <w:sz w:val="28"/>
          <w:szCs w:val="28"/>
        </w:rPr>
        <w:t xml:space="preserve">" (registered in the Register of State Registration of Regulatory Legal Acts No. 14397, published on November 18, 2016 year in the Information and Legal System " </w:t>
      </w:r>
      <w:r w:rsidR="002D2D87">
        <w:rPr>
          <w:sz w:val="28"/>
          <w:szCs w:val="28"/>
          <w:lang w:val="kk-KZ"/>
        </w:rPr>
        <w:t xml:space="preserve">Adilet </w:t>
      </w:r>
      <w:r w:rsidR="002D2D87" w:rsidRPr="00F463FB">
        <w:rPr>
          <w:sz w:val="28"/>
          <w:szCs w:val="28"/>
        </w:rPr>
        <w:t>").</w:t>
      </w:r>
    </w:p>
    <w:p w:rsidR="005C1425" w:rsidRPr="003D742E" w:rsidRDefault="005C1425" w:rsidP="005C1425">
      <w:pPr>
        <w:ind w:firstLine="708"/>
        <w:jc w:val="both"/>
        <w:rPr>
          <w:sz w:val="28"/>
          <w:szCs w:val="28"/>
        </w:rPr>
      </w:pPr>
      <w:r>
        <w:rPr>
          <w:sz w:val="28"/>
          <w:szCs w:val="28"/>
        </w:rPr>
        <w:t>3. The Department of Statistical Registers and Classifications, together with the Legal Department of the Committee on Statistics of the Ministry of National Economy of the Republic of Kazakhstan, shall ensure in the manner prescribed by law:</w:t>
      </w:r>
      <w:bookmarkStart w:id="0" w:name="z163"/>
    </w:p>
    <w:p w:rsidR="005C1425" w:rsidRPr="003D742E" w:rsidRDefault="005C1425" w:rsidP="005C1425">
      <w:pPr>
        <w:ind w:firstLine="708"/>
        <w:jc w:val="both"/>
        <w:rPr>
          <w:sz w:val="28"/>
          <w:szCs w:val="28"/>
        </w:rPr>
      </w:pPr>
      <w:r w:rsidRPr="003D742E">
        <w:rPr>
          <w:sz w:val="28"/>
          <w:szCs w:val="28"/>
        </w:rPr>
        <w:t>1) state registration of this order with the Ministry of Justice of the Republic of Kazakhstan;</w:t>
      </w:r>
    </w:p>
    <w:p w:rsidR="005C1425" w:rsidRPr="003D742E" w:rsidRDefault="005C1425" w:rsidP="005C1425">
      <w:pPr>
        <w:ind w:firstLine="708"/>
        <w:jc w:val="both"/>
        <w:rPr>
          <w:sz w:val="28"/>
          <w:szCs w:val="28"/>
        </w:rPr>
      </w:pPr>
      <w:bookmarkStart w:id="1" w:name="z165"/>
      <w:bookmarkEnd w:id="0"/>
      <w:r w:rsidRPr="003D742E">
        <w:rPr>
          <w:sz w:val="28"/>
          <w:szCs w:val="28"/>
        </w:rPr>
        <w:t>2) placement of this order on the Internet resource of the Committee on Statistics of the Ministry of National Economy of the Republic of Kazakhstan.</w:t>
      </w:r>
    </w:p>
    <w:p w:rsidR="005C1425" w:rsidRPr="003D742E" w:rsidRDefault="00312A0D" w:rsidP="005C1425">
      <w:pPr>
        <w:jc w:val="both"/>
        <w:rPr>
          <w:sz w:val="28"/>
          <w:szCs w:val="28"/>
        </w:rPr>
      </w:pPr>
      <w:r>
        <w:rPr>
          <w:sz w:val="28"/>
          <w:szCs w:val="28"/>
        </w:rPr>
        <w:tab/>
        <w:t>4</w:t>
      </w:r>
      <w:r w:rsidR="005C1425" w:rsidRPr="003D742E">
        <w:rPr>
          <w:sz w:val="28"/>
          <w:szCs w:val="28"/>
        </w:rPr>
        <w:t>. The Department of Statistical Registers and Classifications of the Committee on Statistics of the Ministry of National Economy of the Republic of Kazakhstan shall bring this order to the structural subdivisions and territorial bodies of the Committee on Statistics of the Ministry of National Economy of the Republic of Kazakhstan for guidance and use in work.</w:t>
      </w:r>
    </w:p>
    <w:p w:rsidR="005C1425" w:rsidRPr="003F43DB" w:rsidRDefault="005C1425" w:rsidP="005C1425">
      <w:pPr>
        <w:ind w:firstLine="708"/>
        <w:jc w:val="both"/>
        <w:rPr>
          <w:sz w:val="28"/>
          <w:szCs w:val="28"/>
        </w:rPr>
      </w:pPr>
      <w:bookmarkStart w:id="2" w:name="z166"/>
      <w:bookmarkEnd w:id="1"/>
      <w:r>
        <w:rPr>
          <w:sz w:val="28"/>
          <w:szCs w:val="28"/>
        </w:rPr>
        <w:t xml:space="preserve">5. To impose control over the execution of this order on the supervising Deputy Chairman of the Committee on Statistics of the Ministry of National Economy of the Republic of Kazakhstan ( </w:t>
      </w:r>
      <w:r w:rsidRPr="003D742E">
        <w:rPr>
          <w:sz w:val="28"/>
          <w:szCs w:val="28"/>
          <w:lang w:val="kk-KZ"/>
        </w:rPr>
        <w:t xml:space="preserve">Kerimkhanova </w:t>
      </w:r>
      <w:r w:rsidRPr="003D742E">
        <w:rPr>
          <w:sz w:val="28"/>
          <w:szCs w:val="28"/>
        </w:rPr>
        <w:t>G.M.).</w:t>
      </w:r>
    </w:p>
    <w:bookmarkEnd w:id="2"/>
    <w:p w:rsidR="0094678B" w:rsidRDefault="00312A0D" w:rsidP="005C1425">
      <w:pPr>
        <w:jc w:val="both"/>
        <w:rPr>
          <w:sz w:val="28"/>
          <w:szCs w:val="28"/>
        </w:rPr>
      </w:pPr>
      <w:r>
        <w:rPr>
          <w:sz w:val="28"/>
          <w:szCs w:val="28"/>
        </w:rPr>
        <w:lastRenderedPageBreak/>
        <w:t>6</w:t>
      </w:r>
      <w:r w:rsidR="005C1425" w:rsidRPr="003F43DB">
        <w:rPr>
          <w:sz w:val="28"/>
          <w:szCs w:val="28"/>
        </w:rPr>
        <w:t>. This Order shall enter into force ten calendar days after the day of its first official publication.</w:t>
      </w:r>
    </w:p>
    <w:p w:rsidR="005C1425" w:rsidRDefault="005C1425" w:rsidP="005C1425">
      <w:pPr>
        <w:rPr>
          <w:sz w:val="28"/>
          <w:szCs w:val="28"/>
        </w:rPr>
      </w:pPr>
    </w:p>
    <w:p w:rsidR="005C1425" w:rsidRDefault="005C1425" w:rsidP="005C1425"/>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38799B" w:rsidTr="0038799B">
        <w:tc>
          <w:tcPr>
            <w:tcW w:w="3652" w:type="dxa"/>
            <w:hideMark/>
          </w:tcPr>
          <w:p w:rsidR="005B67E0" w:rsidRDefault="0028474F">
            <w:r>
              <w:rPr>
                <w:b/>
                <w:sz w:val="28"/>
              </w:rPr>
              <w:t>Chairman</w:t>
            </w:r>
          </w:p>
        </w:tc>
        <w:tc>
          <w:tcPr>
            <w:tcW w:w="2126" w:type="dxa"/>
          </w:tcPr>
          <w:p w:rsidR="005B67E0" w:rsidRDefault="005B67E0"/>
        </w:tc>
        <w:tc>
          <w:tcPr>
            <w:tcW w:w="3152" w:type="dxa"/>
            <w:hideMark/>
          </w:tcPr>
          <w:p w:rsidR="005B67E0" w:rsidRDefault="0028474F">
            <w:r>
              <w:rPr>
                <w:b/>
                <w:sz w:val="28"/>
              </w:rPr>
              <w:t>N. Aidapkelov</w:t>
            </w:r>
          </w:p>
        </w:tc>
      </w:tr>
    </w:tbl>
    <w:p w:rsidR="0094678B" w:rsidRPr="00934587" w:rsidRDefault="0094678B" w:rsidP="00934587"/>
    <w:p w:rsidR="005B67E0" w:rsidRDefault="005B67E0"/>
    <w:p w:rsidR="005B67E0" w:rsidRDefault="005B67E0"/>
    <w:p w:rsidR="005B67E0" w:rsidRDefault="0028474F">
      <w:r>
        <w:rPr>
          <w:u w:val="single"/>
        </w:rPr>
        <w:t>Matching results</w:t>
      </w:r>
    </w:p>
    <w:p w:rsidR="005B67E0" w:rsidRDefault="0028474F">
      <w:r>
        <w:t>Ministry of National Economy of the Republic of Kazakhstan - Head Baglan Duysebayevna Kabulova, 09/02/2020 09:19:02, positive result of the EDS verification</w:t>
      </w:r>
    </w:p>
    <w:p w:rsidR="005B67E0" w:rsidRDefault="0028474F">
      <w:r>
        <w:t>Ministry of Justice of the Republic of Kazakhstan - Vice Minister Natalya Vissarionovna Pan, 09/04/2020 15:27:44, positive result of the EDS verification</w:t>
      </w:r>
    </w:p>
    <w:p w:rsidR="005B67E0" w:rsidRDefault="0028474F">
      <w:r>
        <w:rPr>
          <w:u w:val="single"/>
        </w:rPr>
        <w:t>Signing results</w:t>
      </w:r>
    </w:p>
    <w:p w:rsidR="005B67E0" w:rsidRDefault="0028474F">
      <w:r>
        <w:t>Committee on Statistics of the Ministry of National Economy of the Republic of Kazakhstan - Chairman N. Aidapkelov, 07.09.2020 15:43:41, positive result of EDS verification</w:t>
      </w:r>
    </w:p>
    <w:sectPr w:rsidR="005B67E0" w:rsidSect="00642211">
      <w:headerReference w:type="even" r:id="rId8"/>
      <w:headerReference w:type="default" r:id="rId9"/>
      <w:footerReference w:type="even" r:id="rId10"/>
      <w:footerReference w:type="default" r:id="rId11"/>
      <w:headerReference w:type="first" r:id="rId12"/>
      <w:footerReference w:type="first" r:id="rId13"/>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4DA" w:rsidRDefault="002E04DA">
      <w:r>
        <w:separator/>
      </w:r>
    </w:p>
  </w:endnote>
  <w:endnote w:type="continuationSeparator" w:id="0">
    <w:p w:rsidR="002E04DA" w:rsidRDefault="002E0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A0D" w:rsidRDefault="00312A0D">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7E0" w:rsidRDefault="005B67E0">
    <w:pPr>
      <w:jc w:val="center"/>
    </w:pPr>
  </w:p>
  <w:p w:rsidR="005B67E0" w:rsidRDefault="0028474F">
    <w:pPr>
      <w:jc w:val="center"/>
    </w:pPr>
    <w:r>
      <w:t>Normative құқyқtyқ actilerdі memlekettik tіrkeudің tіzilimіmіne No. 21186 bolyp engіzildі</w:t>
    </w:r>
  </w:p>
  <w:p w:rsidR="005B67E0" w:rsidRDefault="0028474F">
    <w:pPr>
      <w:jc w:val="center"/>
    </w:pPr>
    <w:r>
      <w:t>IS IPGO. Copy of the electronic document. Date 09/28/2020.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7E0" w:rsidRDefault="005B67E0">
    <w:pPr>
      <w:jc w:val="center"/>
    </w:pPr>
  </w:p>
  <w:p w:rsidR="005B67E0" w:rsidRDefault="0028474F">
    <w:pPr>
      <w:jc w:val="center"/>
    </w:pPr>
    <w:r>
      <w:t>IS IPGO. Copy of the electronic document. Date 09/28/2020.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4DA" w:rsidRDefault="002E04DA">
      <w:r>
        <w:separator/>
      </w:r>
    </w:p>
  </w:footnote>
  <w:footnote w:type="continuationSeparator" w:id="0">
    <w:p w:rsidR="002E04DA" w:rsidRDefault="002E0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8CA" w:rsidRDefault="005B67E0" w:rsidP="00E43190">
    <w:pPr>
      <w:pStyle w:val="aa"/>
      <w:framePr w:wrap="around" w:vAnchor="text" w:hAnchor="margin" w:xAlign="center" w:y="1"/>
      <w:rPr>
        <w:rStyle w:val="af1"/>
      </w:rPr>
    </w:pPr>
    <w:r>
      <w:rPr>
        <w:rStyle w:val="af1"/>
      </w:rPr>
      <w:fldChar w:fldCharType="begin"/>
    </w:r>
    <w:r w:rsidR="00BE78CA">
      <w:rPr>
        <w:rStyle w:val="af1"/>
      </w:rPr>
      <w:instrText xml:space="preserve">PAGE  </w:instrText>
    </w:r>
    <w:r>
      <w:rPr>
        <w:rStyle w:val="af1"/>
      </w:rPr>
      <w:fldChar w:fldCharType="end"/>
    </w:r>
  </w:p>
  <w:p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8CA" w:rsidRDefault="005B67E0" w:rsidP="00E43190">
    <w:pPr>
      <w:pStyle w:val="aa"/>
      <w:framePr w:wrap="around" w:vAnchor="text" w:hAnchor="margin" w:xAlign="center" w:y="1"/>
      <w:rPr>
        <w:rStyle w:val="af1"/>
      </w:rPr>
    </w:pPr>
    <w:r>
      <w:rPr>
        <w:rStyle w:val="af1"/>
      </w:rPr>
      <w:fldChar w:fldCharType="begin"/>
    </w:r>
    <w:r w:rsidR="00BE78CA">
      <w:rPr>
        <w:rStyle w:val="af1"/>
      </w:rPr>
      <w:instrText xml:space="preserve">PAGE  </w:instrText>
    </w:r>
    <w:r>
      <w:rPr>
        <w:rStyle w:val="af1"/>
      </w:rPr>
      <w:fldChar w:fldCharType="separate"/>
    </w:r>
    <w:r w:rsidR="00312A0D">
      <w:rPr>
        <w:rStyle w:val="af1"/>
        <w:noProof/>
      </w:rPr>
      <w:t>2</w:t>
    </w:r>
    <w:r>
      <w:rPr>
        <w:rStyle w:val="af1"/>
      </w:rPr>
      <w:fldChar w:fldCharType="end"/>
    </w:r>
  </w:p>
  <w:p w:rsidR="00BE78CA" w:rsidRDefault="00BE78CA">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5" w:type="dxa"/>
      <w:tblLayout w:type="fixed"/>
      <w:tblLook w:val="01E0" w:firstRow="1" w:lastRow="1" w:firstColumn="1" w:lastColumn="1" w:noHBand="0" w:noVBand="0"/>
    </w:tblPr>
    <w:tblGrid>
      <w:gridCol w:w="3936"/>
      <w:gridCol w:w="2126"/>
      <w:gridCol w:w="4263"/>
    </w:tblGrid>
    <w:tr w:rsidR="00312A0D" w:rsidRPr="00312A0D" w:rsidTr="009B4410">
      <w:trPr>
        <w:trHeight w:val="1348"/>
      </w:trPr>
      <w:tc>
        <w:tcPr>
          <w:tcW w:w="3936" w:type="dxa"/>
          <w:shd w:val="clear" w:color="auto" w:fill="auto"/>
        </w:tcPr>
        <w:p w:rsidR="00312A0D" w:rsidRPr="00312A0D" w:rsidRDefault="00312A0D" w:rsidP="00312A0D">
          <w:pPr>
            <w:spacing w:line="288" w:lineRule="auto"/>
            <w:ind w:right="459"/>
            <w:jc w:val="center"/>
            <w:rPr>
              <w:b/>
              <w:bCs/>
              <w:color w:val="3399FF"/>
              <w:lang w:val="ru-RU"/>
            </w:rPr>
          </w:pPr>
          <w:r w:rsidRPr="00312A0D">
            <w:rPr>
              <w:b/>
              <w:bCs/>
              <w:color w:val="3399FF"/>
              <w:lang w:val="ru-RU"/>
            </w:rPr>
            <w:t xml:space="preserve">ҚАЗАҚСТАН РЕСПУБЛИКАСЫ </w:t>
          </w:r>
          <w:r>
            <w:rPr>
              <w:b/>
              <w:bCs/>
              <w:color w:val="3399FF"/>
              <w:lang w:val="kk-KZ"/>
            </w:rPr>
            <w:t>ҰЛТТЫҚ ЭКОНОМИКА</w:t>
          </w:r>
          <w:r w:rsidRPr="00312A0D">
            <w:rPr>
              <w:b/>
              <w:bCs/>
              <w:color w:val="3399FF"/>
              <w:lang w:val="ru-RU"/>
            </w:rPr>
            <w:t xml:space="preserve"> МИНИСТРЛІГІ</w:t>
          </w:r>
        </w:p>
        <w:p w:rsidR="00312A0D" w:rsidRPr="00D100F6" w:rsidRDefault="00312A0D" w:rsidP="00312A0D">
          <w:pPr>
            <w:spacing w:line="288" w:lineRule="auto"/>
            <w:ind w:right="459"/>
            <w:jc w:val="center"/>
            <w:rPr>
              <w:b/>
              <w:color w:val="3A7298"/>
              <w:sz w:val="32"/>
              <w:szCs w:val="32"/>
              <w:lang w:val="kk-KZ"/>
            </w:rPr>
          </w:pPr>
          <w:r>
            <w:rPr>
              <w:b/>
              <w:bCs/>
              <w:color w:val="3399FF"/>
              <w:lang w:val="kk-KZ"/>
            </w:rPr>
            <w:t>СТАТИСТИКА КОМИТЕТІ</w:t>
          </w:r>
        </w:p>
      </w:tc>
      <w:tc>
        <w:tcPr>
          <w:tcW w:w="2126" w:type="dxa"/>
          <w:shd w:val="clear" w:color="auto" w:fill="auto"/>
        </w:tcPr>
        <w:p w:rsidR="00312A0D" w:rsidRPr="00D100F6" w:rsidRDefault="00312A0D" w:rsidP="00312A0D">
          <w:pPr>
            <w:jc w:val="center"/>
            <w:rPr>
              <w:sz w:val="22"/>
              <w:szCs w:val="22"/>
              <w:lang w:val="kk-KZ"/>
            </w:rPr>
          </w:pPr>
          <w:r>
            <w:rPr>
              <w:noProof/>
              <w:sz w:val="22"/>
              <w:szCs w:val="22"/>
            </w:rPr>
            <w:drawing>
              <wp:inline distT="0" distB="0" distL="0" distR="0" wp14:anchorId="42772001" wp14:editId="6F13945C">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312A0D" w:rsidRDefault="00312A0D" w:rsidP="00312A0D">
          <w:pPr>
            <w:spacing w:line="288" w:lineRule="auto"/>
            <w:jc w:val="center"/>
            <w:rPr>
              <w:b/>
              <w:bCs/>
              <w:color w:val="3399FF"/>
              <w:lang w:val="kk-KZ"/>
            </w:rPr>
          </w:pPr>
          <w:r w:rsidRPr="00A646AF">
            <w:rPr>
              <w:b/>
              <w:bCs/>
              <w:color w:val="3399FF"/>
              <w:lang w:val="kk-KZ"/>
            </w:rPr>
            <w:t xml:space="preserve">МИНИСТЕРСТВО </w:t>
          </w:r>
          <w:r>
            <w:rPr>
              <w:b/>
              <w:bCs/>
              <w:color w:val="3399FF"/>
              <w:lang w:val="kk-KZ"/>
            </w:rPr>
            <w:t>НАЦИОНАЛЬНОЙ ЭКОНОМИКИ</w:t>
          </w:r>
          <w:r w:rsidRPr="00A646AF">
            <w:rPr>
              <w:b/>
              <w:bCs/>
              <w:color w:val="3399FF"/>
              <w:lang w:val="kk-KZ"/>
            </w:rPr>
            <w:t xml:space="preserve"> РЕСПУБЛИКИ КАЗАХСТАН</w:t>
          </w:r>
        </w:p>
        <w:p w:rsidR="00312A0D" w:rsidRPr="00D100F6" w:rsidRDefault="00312A0D" w:rsidP="00312A0D">
          <w:pPr>
            <w:spacing w:line="288" w:lineRule="auto"/>
            <w:jc w:val="center"/>
            <w:rPr>
              <w:b/>
              <w:color w:val="3A7298"/>
              <w:sz w:val="29"/>
              <w:szCs w:val="29"/>
              <w:lang w:val="kk-KZ"/>
            </w:rPr>
          </w:pPr>
          <w:r>
            <w:rPr>
              <w:b/>
              <w:bCs/>
              <w:color w:val="3399FF"/>
              <w:lang w:val="kk-KZ"/>
            </w:rPr>
            <w:t>КОМИТЕТ ПО СТАТИСТИКЕ</w:t>
          </w:r>
        </w:p>
      </w:tc>
    </w:tr>
    <w:tr w:rsidR="00312A0D" w:rsidRPr="00D100F6" w:rsidTr="009B4410">
      <w:trPr>
        <w:trHeight w:val="591"/>
      </w:trPr>
      <w:tc>
        <w:tcPr>
          <w:tcW w:w="3936" w:type="dxa"/>
          <w:shd w:val="clear" w:color="auto" w:fill="auto"/>
        </w:tcPr>
        <w:p w:rsidR="00312A0D" w:rsidRPr="00312A0D" w:rsidRDefault="00312A0D" w:rsidP="00312A0D">
          <w:pPr>
            <w:widowControl w:val="0"/>
            <w:ind w:right="459"/>
            <w:jc w:val="center"/>
            <w:rPr>
              <w:b/>
              <w:bCs/>
              <w:color w:val="3399FF"/>
              <w:sz w:val="22"/>
              <w:szCs w:val="22"/>
              <w:lang w:val="ru-RU"/>
            </w:rPr>
          </w:pPr>
        </w:p>
        <w:p w:rsidR="00312A0D" w:rsidRPr="00642211" w:rsidRDefault="00312A0D" w:rsidP="00312A0D">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312A0D" w:rsidRDefault="00312A0D" w:rsidP="00312A0D">
          <w:pPr>
            <w:jc w:val="center"/>
            <w:rPr>
              <w:sz w:val="22"/>
              <w:szCs w:val="22"/>
              <w:lang w:val="kk-KZ"/>
            </w:rPr>
          </w:pPr>
        </w:p>
      </w:tc>
      <w:tc>
        <w:tcPr>
          <w:tcW w:w="4263" w:type="dxa"/>
          <w:shd w:val="clear" w:color="auto" w:fill="auto"/>
        </w:tcPr>
        <w:p w:rsidR="00312A0D" w:rsidRDefault="00312A0D" w:rsidP="00312A0D">
          <w:pPr>
            <w:spacing w:line="288" w:lineRule="auto"/>
            <w:jc w:val="center"/>
            <w:rPr>
              <w:b/>
              <w:bCs/>
              <w:color w:val="3399FF"/>
              <w:sz w:val="22"/>
              <w:szCs w:val="22"/>
            </w:rPr>
          </w:pPr>
        </w:p>
        <w:p w:rsidR="00312A0D" w:rsidRDefault="00312A0D" w:rsidP="00312A0D">
          <w:pPr>
            <w:spacing w:line="288" w:lineRule="auto"/>
            <w:jc w:val="center"/>
            <w:rPr>
              <w:b/>
              <w:bCs/>
              <w:color w:val="3399FF"/>
              <w:lang w:val="kk-KZ"/>
            </w:rPr>
          </w:pPr>
          <w:r w:rsidRPr="0087566C">
            <w:rPr>
              <w:b/>
              <w:bCs/>
              <w:color w:val="3399FF"/>
              <w:sz w:val="22"/>
              <w:szCs w:val="22"/>
            </w:rPr>
            <w:t>ПРИКАЗ</w:t>
          </w:r>
        </w:p>
      </w:tc>
    </w:tr>
  </w:tbl>
  <w:p w:rsidR="00312A0D" w:rsidRDefault="00312A0D" w:rsidP="00312A0D">
    <w:pPr>
      <w:pStyle w:val="aa"/>
      <w:rPr>
        <w:color w:val="3A7298"/>
        <w:sz w:val="22"/>
        <w:szCs w:val="22"/>
        <w:lang w:val="kk-KZ"/>
      </w:rPr>
    </w:pPr>
  </w:p>
  <w:p w:rsidR="00312A0D" w:rsidRPr="00207569" w:rsidRDefault="00312A0D" w:rsidP="00312A0D">
    <w:pPr>
      <w:pStyle w:val="aa"/>
      <w:rPr>
        <w:color w:val="3A7298"/>
        <w:sz w:val="22"/>
        <w:szCs w:val="22"/>
      </w:rPr>
    </w:pPr>
    <w:r>
      <w:rPr>
        <w:noProof/>
        <w:color w:val="3399FF"/>
        <w:sz w:val="22"/>
        <w:szCs w:val="22"/>
        <w:lang w:eastAsia="ru-RU"/>
      </w:rPr>
      <w:pict>
        <v:line id="Line 26" o:spid="_x0000_s2050" style="position:absolute;flip:y;z-index:251659264;visibility:visible;mso-position-vertical-relative:page" from=".55pt,119.95pt" to="505.4pt,119.95pt" strokecolor="#39f" strokeweight="1.25pt">
          <w10:wrap anchory="page"/>
        </v:line>
      </w:pict>
    </w:r>
    <w:r w:rsidRPr="00E04401">
      <w:rPr>
        <w:b/>
        <w:bCs/>
        <w:color w:val="3399FF"/>
        <w:sz w:val="22"/>
        <w:szCs w:val="22"/>
        <w:lang w:eastAsia="ru-RU"/>
      </w:rPr>
      <w:t xml:space="preserve">№ 35                                                                                              </w:t>
    </w:r>
    <w:r>
      <w:rPr>
        <w:b/>
        <w:bCs/>
        <w:color w:val="3399FF"/>
        <w:sz w:val="22"/>
        <w:szCs w:val="22"/>
        <w:lang w:eastAsia="ru-RU"/>
      </w:rPr>
      <w:t xml:space="preserve">    от 7 сентября 2020 года</w:t>
    </w:r>
  </w:p>
  <w:p w:rsidR="004B400D" w:rsidRPr="00123C1D" w:rsidRDefault="004B400D" w:rsidP="004B400D">
    <w:pPr>
      <w:rPr>
        <w:color w:val="3A7234"/>
        <w:sz w:val="14"/>
        <w:szCs w:val="14"/>
        <w:lang w:val="kk-KZ"/>
      </w:rPr>
    </w:pPr>
    <w:bookmarkStart w:id="3" w:name="_GoBack"/>
    <w:bookmarkEnd w:id="3"/>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47D62"/>
    <w:rsid w:val="00066A87"/>
    <w:rsid w:val="00073119"/>
    <w:rsid w:val="000922AA"/>
    <w:rsid w:val="000D4DAC"/>
    <w:rsid w:val="000E6225"/>
    <w:rsid w:val="000F48E7"/>
    <w:rsid w:val="001204BA"/>
    <w:rsid w:val="001319EE"/>
    <w:rsid w:val="00143292"/>
    <w:rsid w:val="001622D9"/>
    <w:rsid w:val="001763DE"/>
    <w:rsid w:val="001A1881"/>
    <w:rsid w:val="001B61C1"/>
    <w:rsid w:val="001F4925"/>
    <w:rsid w:val="001F64CB"/>
    <w:rsid w:val="002000F4"/>
    <w:rsid w:val="0022101F"/>
    <w:rsid w:val="0023374B"/>
    <w:rsid w:val="00251F3F"/>
    <w:rsid w:val="0028474F"/>
    <w:rsid w:val="002A394A"/>
    <w:rsid w:val="002D2D87"/>
    <w:rsid w:val="002E04DA"/>
    <w:rsid w:val="00312A0D"/>
    <w:rsid w:val="00330B0F"/>
    <w:rsid w:val="00364E0B"/>
    <w:rsid w:val="0038799B"/>
    <w:rsid w:val="003D781A"/>
    <w:rsid w:val="003E30A0"/>
    <w:rsid w:val="003F241E"/>
    <w:rsid w:val="00423754"/>
    <w:rsid w:val="00430E89"/>
    <w:rsid w:val="00433B25"/>
    <w:rsid w:val="004726FE"/>
    <w:rsid w:val="004875AC"/>
    <w:rsid w:val="0049623C"/>
    <w:rsid w:val="004B400D"/>
    <w:rsid w:val="004C34B8"/>
    <w:rsid w:val="004C4C4E"/>
    <w:rsid w:val="004E49BE"/>
    <w:rsid w:val="004F3375"/>
    <w:rsid w:val="005B67E0"/>
    <w:rsid w:val="005C1425"/>
    <w:rsid w:val="005C14F1"/>
    <w:rsid w:val="005F582C"/>
    <w:rsid w:val="00642211"/>
    <w:rsid w:val="006B6938"/>
    <w:rsid w:val="007006E3"/>
    <w:rsid w:val="007111E8"/>
    <w:rsid w:val="00731B2A"/>
    <w:rsid w:val="00740441"/>
    <w:rsid w:val="007767CD"/>
    <w:rsid w:val="00782A16"/>
    <w:rsid w:val="00787A78"/>
    <w:rsid w:val="007D5C5B"/>
    <w:rsid w:val="007E588D"/>
    <w:rsid w:val="0081000A"/>
    <w:rsid w:val="008436CA"/>
    <w:rsid w:val="00864BE6"/>
    <w:rsid w:val="00866964"/>
    <w:rsid w:val="00867FA4"/>
    <w:rsid w:val="008856E3"/>
    <w:rsid w:val="009139A9"/>
    <w:rsid w:val="00914138"/>
    <w:rsid w:val="00915A4B"/>
    <w:rsid w:val="00934587"/>
    <w:rsid w:val="0094678B"/>
    <w:rsid w:val="009924CE"/>
    <w:rsid w:val="009B69F4"/>
    <w:rsid w:val="00A10052"/>
    <w:rsid w:val="00A17FE7"/>
    <w:rsid w:val="00A338BC"/>
    <w:rsid w:val="00A47D62"/>
    <w:rsid w:val="00A646AF"/>
    <w:rsid w:val="00A721B9"/>
    <w:rsid w:val="00AA225A"/>
    <w:rsid w:val="00AC76FB"/>
    <w:rsid w:val="00AD462C"/>
    <w:rsid w:val="00B86340"/>
    <w:rsid w:val="00BB0CC6"/>
    <w:rsid w:val="00BD42EA"/>
    <w:rsid w:val="00BE3CFA"/>
    <w:rsid w:val="00BE78CA"/>
    <w:rsid w:val="00BF3013"/>
    <w:rsid w:val="00C7780A"/>
    <w:rsid w:val="00CA1875"/>
    <w:rsid w:val="00CC7D90"/>
    <w:rsid w:val="00CE6A1B"/>
    <w:rsid w:val="00D02BDF"/>
    <w:rsid w:val="00D03D0C"/>
    <w:rsid w:val="00D11982"/>
    <w:rsid w:val="00D14F06"/>
    <w:rsid w:val="00D21356"/>
    <w:rsid w:val="00D42C93"/>
    <w:rsid w:val="00D44DE4"/>
    <w:rsid w:val="00D52DE8"/>
    <w:rsid w:val="00DA3E9D"/>
    <w:rsid w:val="00DF452E"/>
    <w:rsid w:val="00E43190"/>
    <w:rsid w:val="00E57A5B"/>
    <w:rsid w:val="00E8227B"/>
    <w:rsid w:val="00E866E0"/>
    <w:rsid w:val="00EB54A3"/>
    <w:rsid w:val="00EC3C11"/>
    <w:rsid w:val="00EC6599"/>
    <w:rsid w:val="00ED7685"/>
    <w:rsid w:val="00EE1A39"/>
    <w:rsid w:val="00EE2145"/>
    <w:rsid w:val="00EF4E93"/>
    <w:rsid w:val="00F215A7"/>
    <w:rsid w:val="00F22932"/>
    <w:rsid w:val="00F32A0B"/>
    <w:rsid w:val="00F460F8"/>
    <w:rsid w:val="00F525B9"/>
    <w:rsid w:val="00F64017"/>
    <w:rsid w:val="00F66167"/>
    <w:rsid w:val="00F7192F"/>
    <w:rsid w:val="00F93EE0"/>
    <w:rsid w:val="00FA7E02"/>
    <w:rsid w:val="00FB05D3"/>
    <w:rsid w:val="00FF4C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36F8CB49"/>
  <w15:docId w15:val="{DF94598F-FEB8-4D01-AE3C-9C5B2071D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eastAsia="en-US"/>
    </w:rPr>
  </w:style>
  <w:style w:type="paragraph" w:styleId="a4">
    <w:name w:val="Body Text Indent"/>
    <w:basedOn w:val="a"/>
    <w:rsid w:val="00A47D62"/>
    <w:pPr>
      <w:overflowPunct/>
      <w:autoSpaceDE/>
      <w:autoSpaceDN/>
      <w:adjustRightInd/>
      <w:ind w:firstLine="1122"/>
      <w:jc w:val="both"/>
    </w:pPr>
    <w:rPr>
      <w:sz w:val="24"/>
      <w:szCs w:val="24"/>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en"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uiPriority w:val="99"/>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 Знак4"/>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eastAsia="en-US"/>
    </w:rPr>
  </w:style>
  <w:style w:type="character" w:customStyle="1" w:styleId="af0">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f"/>
    <w:uiPriority w:val="99"/>
    <w:locked/>
    <w:rsid w:val="005C1425"/>
    <w:rPr>
      <w:sz w:val="24"/>
      <w:szCs w:val="24"/>
    </w:rPr>
  </w:style>
  <w:style w:type="paragraph" w:styleId="af8">
    <w:name w:val="Balloon Text"/>
    <w:basedOn w:val="a"/>
    <w:link w:val="af9"/>
    <w:semiHidden/>
    <w:unhideWhenUsed/>
    <w:rsid w:val="00F7192F"/>
    <w:rPr>
      <w:rFonts w:ascii="Tahoma" w:hAnsi="Tahoma" w:cs="Tahoma"/>
      <w:sz w:val="16"/>
      <w:szCs w:val="16"/>
    </w:rPr>
  </w:style>
  <w:style w:type="character" w:customStyle="1" w:styleId="af9">
    <w:name w:val="Текст выноски Знак"/>
    <w:basedOn w:val="a0"/>
    <w:link w:val="af8"/>
    <w:semiHidden/>
    <w:rsid w:val="00F719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10.61.43.123/rus/docs/P1400001011"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422</Words>
  <Characters>2407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Ибрагим</cp:lastModifiedBy>
  <cp:revision>4</cp:revision>
  <dcterms:created xsi:type="dcterms:W3CDTF">2020-09-28T11:15:00Z</dcterms:created>
  <dcterms:modified xsi:type="dcterms:W3CDTF">2023-05-03T07:26:00Z</dcterms:modified>
</cp:coreProperties>
</file>